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696" w:rsidRPr="003C59BB" w:rsidRDefault="005F5696" w:rsidP="005F5696">
      <w:pPr>
        <w:tabs>
          <w:tab w:val="left" w:pos="1703"/>
        </w:tabs>
        <w:jc w:val="center"/>
      </w:pPr>
      <w:r w:rsidRPr="003C59BB">
        <w:t xml:space="preserve">MERSİN BÜYÜKŞEHİR BELEDİYE MECLİSİ </w:t>
      </w:r>
    </w:p>
    <w:p w:rsidR="005F5696" w:rsidRPr="003C59BB" w:rsidRDefault="005F5696" w:rsidP="005F5696">
      <w:pPr>
        <w:pStyle w:val="GvdeMetni"/>
        <w:jc w:val="center"/>
        <w:rPr>
          <w:rFonts w:ascii="Times New Roman" w:hAnsi="Times New Roman"/>
        </w:rPr>
      </w:pPr>
      <w:r w:rsidRPr="003C59BB">
        <w:rPr>
          <w:rFonts w:ascii="Times New Roman" w:hAnsi="Times New Roman"/>
        </w:rPr>
        <w:t xml:space="preserve">İMAR-BAYINDIRLIK KOMİSYONU VE </w:t>
      </w:r>
      <w:r w:rsidR="008D465E">
        <w:rPr>
          <w:rFonts w:ascii="Times New Roman" w:hAnsi="Times New Roman"/>
        </w:rPr>
        <w:t>ÇEVRE-SAĞLIK</w:t>
      </w:r>
      <w:r w:rsidR="007E2567">
        <w:rPr>
          <w:rFonts w:ascii="Times New Roman" w:hAnsi="Times New Roman"/>
        </w:rPr>
        <w:t xml:space="preserve"> KOMİSYONU</w:t>
      </w:r>
    </w:p>
    <w:p w:rsidR="005F5696" w:rsidRPr="003C59BB" w:rsidRDefault="005F5696" w:rsidP="005F5696">
      <w:pPr>
        <w:pStyle w:val="GvdeMetni"/>
        <w:jc w:val="center"/>
        <w:rPr>
          <w:rFonts w:ascii="Times New Roman" w:hAnsi="Times New Roman"/>
          <w:b w:val="0"/>
        </w:rPr>
      </w:pPr>
      <w:r w:rsidRPr="003C59BB">
        <w:rPr>
          <w:rFonts w:ascii="Times New Roman" w:hAnsi="Times New Roman"/>
          <w:b w:val="0"/>
        </w:rPr>
        <w:t>(DOSYA NO-...)</w:t>
      </w:r>
    </w:p>
    <w:p w:rsidR="005F5696" w:rsidRPr="003C59BB" w:rsidRDefault="005F5696" w:rsidP="005F5696">
      <w:pPr>
        <w:pBdr>
          <w:bottom w:val="single" w:sz="12" w:space="1" w:color="auto"/>
        </w:pBdr>
      </w:pPr>
    </w:p>
    <w:tbl>
      <w:tblPr>
        <w:tblW w:w="0" w:type="auto"/>
        <w:tblInd w:w="108" w:type="dxa"/>
        <w:tblLook w:val="04A0"/>
      </w:tblPr>
      <w:tblGrid>
        <w:gridCol w:w="1775"/>
        <w:gridCol w:w="2139"/>
        <w:gridCol w:w="5266"/>
      </w:tblGrid>
      <w:tr w:rsidR="005F5696" w:rsidRPr="003C59BB" w:rsidTr="00FE7136">
        <w:tc>
          <w:tcPr>
            <w:tcW w:w="1800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Ara Karar Tarihi</w:t>
            </w:r>
          </w:p>
        </w:tc>
        <w:tc>
          <w:tcPr>
            <w:tcW w:w="2169" w:type="dxa"/>
            <w:hideMark/>
          </w:tcPr>
          <w:p w:rsidR="005F5696" w:rsidRPr="003C59BB" w:rsidRDefault="008D465E" w:rsidP="00FE71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: 14.09</w:t>
            </w:r>
            <w:r w:rsidR="005F5696" w:rsidRPr="003C59BB">
              <w:rPr>
                <w:b/>
              </w:rPr>
              <w:t>.2015</w:t>
            </w:r>
            <w:r w:rsidR="005F5696" w:rsidRPr="003C59BB">
              <w:rPr>
                <w:b/>
              </w:rPr>
              <w:tab/>
            </w:r>
          </w:p>
        </w:tc>
        <w:tc>
          <w:tcPr>
            <w:tcW w:w="5387" w:type="dxa"/>
            <w:vMerge w:val="restart"/>
          </w:tcPr>
          <w:p w:rsidR="007E2567" w:rsidRPr="007E2567" w:rsidRDefault="007E2567" w:rsidP="007E2567">
            <w:pPr>
              <w:jc w:val="both"/>
              <w:rPr>
                <w:b/>
              </w:rPr>
            </w:pPr>
            <w:r w:rsidRPr="007E2567">
              <w:rPr>
                <w:b/>
              </w:rPr>
              <w:t>KONU:</w:t>
            </w:r>
            <w:r w:rsidR="00486031">
              <w:rPr>
                <w:b/>
              </w:rPr>
              <w:t xml:space="preserve"> Mezitli Belediye Mec</w:t>
            </w:r>
            <w:r w:rsidR="00973137">
              <w:rPr>
                <w:b/>
              </w:rPr>
              <w:t>lisi’nin 02.03.2015 tarih ve 41</w:t>
            </w:r>
            <w:r w:rsidRPr="007E2567">
              <w:rPr>
                <w:b/>
              </w:rPr>
              <w:t xml:space="preserve"> Sayılı Kararı</w:t>
            </w:r>
            <w:r w:rsidR="00973137">
              <w:rPr>
                <w:b/>
              </w:rPr>
              <w:t xml:space="preserve"> ve Mersin Büyükşehir Belediye Meclisinin 15.05.2015 tarih ve 545 sayılı kararına yapılan itiraz</w:t>
            </w:r>
          </w:p>
          <w:p w:rsidR="005F5696" w:rsidRPr="003C59BB" w:rsidRDefault="005F5696" w:rsidP="000B18A9">
            <w:pPr>
              <w:jc w:val="both"/>
              <w:rPr>
                <w:b/>
              </w:rPr>
            </w:pPr>
          </w:p>
        </w:tc>
      </w:tr>
      <w:tr w:rsidR="005F5696" w:rsidRPr="003C59BB" w:rsidTr="00FE7136">
        <w:tc>
          <w:tcPr>
            <w:tcW w:w="1800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Ara Karar No</w:t>
            </w:r>
          </w:p>
        </w:tc>
        <w:tc>
          <w:tcPr>
            <w:tcW w:w="2169" w:type="dxa"/>
            <w:hideMark/>
          </w:tcPr>
          <w:p w:rsidR="005F5696" w:rsidRPr="003C59BB" w:rsidRDefault="000B18A9" w:rsidP="00FE71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: 849</w:t>
            </w:r>
            <w:r w:rsidR="005F5696" w:rsidRPr="003C59BB">
              <w:rPr>
                <w:b/>
              </w:rPr>
              <w:tab/>
            </w:r>
          </w:p>
        </w:tc>
        <w:tc>
          <w:tcPr>
            <w:tcW w:w="0" w:type="auto"/>
            <w:vMerge/>
            <w:vAlign w:val="center"/>
            <w:hideMark/>
          </w:tcPr>
          <w:p w:rsidR="005F5696" w:rsidRPr="003C59BB" w:rsidRDefault="005F5696" w:rsidP="00FE7136">
            <w:pPr>
              <w:rPr>
                <w:b/>
              </w:rPr>
            </w:pPr>
          </w:p>
        </w:tc>
      </w:tr>
      <w:tr w:rsidR="005F5696" w:rsidRPr="003C59BB" w:rsidTr="00FE7136">
        <w:tc>
          <w:tcPr>
            <w:tcW w:w="1800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Toplantı Tarihi</w:t>
            </w:r>
          </w:p>
        </w:tc>
        <w:tc>
          <w:tcPr>
            <w:tcW w:w="2169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: .../.../2015</w:t>
            </w:r>
          </w:p>
        </w:tc>
        <w:tc>
          <w:tcPr>
            <w:tcW w:w="0" w:type="auto"/>
            <w:vMerge/>
            <w:vAlign w:val="center"/>
            <w:hideMark/>
          </w:tcPr>
          <w:p w:rsidR="005F5696" w:rsidRPr="003C59BB" w:rsidRDefault="005F5696" w:rsidP="00FE7136">
            <w:pPr>
              <w:rPr>
                <w:b/>
              </w:rPr>
            </w:pPr>
          </w:p>
        </w:tc>
      </w:tr>
      <w:tr w:rsidR="005F5696" w:rsidRPr="003C59BB" w:rsidTr="00FE7136">
        <w:tc>
          <w:tcPr>
            <w:tcW w:w="1800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Toplantı Saati</w:t>
            </w:r>
          </w:p>
        </w:tc>
        <w:tc>
          <w:tcPr>
            <w:tcW w:w="2169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: 14:00</w:t>
            </w:r>
          </w:p>
        </w:tc>
        <w:tc>
          <w:tcPr>
            <w:tcW w:w="0" w:type="auto"/>
            <w:vMerge/>
            <w:vAlign w:val="center"/>
            <w:hideMark/>
          </w:tcPr>
          <w:p w:rsidR="005F5696" w:rsidRPr="003C59BB" w:rsidRDefault="005F5696" w:rsidP="00FE7136">
            <w:pPr>
              <w:rPr>
                <w:b/>
              </w:rPr>
            </w:pPr>
          </w:p>
        </w:tc>
      </w:tr>
      <w:tr w:rsidR="005F5696" w:rsidRPr="003C59BB" w:rsidTr="000B18A9">
        <w:trPr>
          <w:trHeight w:val="80"/>
        </w:trPr>
        <w:tc>
          <w:tcPr>
            <w:tcW w:w="1800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Toplantı Yeri</w:t>
            </w:r>
          </w:p>
        </w:tc>
        <w:tc>
          <w:tcPr>
            <w:tcW w:w="2169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 xml:space="preserve">: Toplantı Salonu </w:t>
            </w:r>
          </w:p>
        </w:tc>
        <w:tc>
          <w:tcPr>
            <w:tcW w:w="0" w:type="auto"/>
            <w:vMerge/>
            <w:vAlign w:val="center"/>
            <w:hideMark/>
          </w:tcPr>
          <w:p w:rsidR="005F5696" w:rsidRPr="003C59BB" w:rsidRDefault="005F5696" w:rsidP="00FE7136">
            <w:pPr>
              <w:rPr>
                <w:b/>
              </w:rPr>
            </w:pPr>
          </w:p>
        </w:tc>
      </w:tr>
    </w:tbl>
    <w:p w:rsidR="005F5696" w:rsidRPr="003C59BB" w:rsidRDefault="005F5696" w:rsidP="005F5696">
      <w:pPr>
        <w:pBdr>
          <w:bottom w:val="single" w:sz="12" w:space="0" w:color="auto"/>
        </w:pBdr>
      </w:pPr>
    </w:p>
    <w:p w:rsidR="005F5696" w:rsidRPr="003C59BB" w:rsidRDefault="005F5696" w:rsidP="005F5696">
      <w:pPr>
        <w:pStyle w:val="Balk1"/>
        <w:spacing w:line="276" w:lineRule="auto"/>
        <w:rPr>
          <w:rFonts w:ascii="Times New Roman" w:hAnsi="Times New Roman"/>
          <w:color w:val="auto"/>
          <w:sz w:val="22"/>
          <w:szCs w:val="22"/>
        </w:rPr>
      </w:pPr>
    </w:p>
    <w:p w:rsidR="005F5696" w:rsidRDefault="005F5696" w:rsidP="007964EC">
      <w:pPr>
        <w:pStyle w:val="Balk1"/>
        <w:rPr>
          <w:rFonts w:ascii="Times New Roman" w:hAnsi="Times New Roman"/>
          <w:b w:val="0"/>
          <w:color w:val="auto"/>
          <w:sz w:val="24"/>
          <w:szCs w:val="24"/>
        </w:rPr>
      </w:pPr>
      <w:r w:rsidRPr="007964EC">
        <w:rPr>
          <w:rFonts w:ascii="Times New Roman" w:hAnsi="Times New Roman"/>
          <w:b w:val="0"/>
          <w:color w:val="auto"/>
          <w:sz w:val="24"/>
          <w:szCs w:val="24"/>
        </w:rPr>
        <w:t>RAPOR</w:t>
      </w:r>
    </w:p>
    <w:p w:rsidR="0011687C" w:rsidRPr="0011687C" w:rsidRDefault="0011687C" w:rsidP="0011687C"/>
    <w:p w:rsidR="00100529" w:rsidRDefault="008D465E" w:rsidP="0010052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B18A9" w:rsidRPr="00A13A2D">
        <w:rPr>
          <w:sz w:val="24"/>
          <w:szCs w:val="24"/>
        </w:rPr>
        <w:t>Mezitli Belediye Meclisi’nin 02.03.2015 tarih ve 41</w:t>
      </w:r>
      <w:r w:rsidR="003A197E" w:rsidRPr="00A13A2D">
        <w:rPr>
          <w:sz w:val="24"/>
          <w:szCs w:val="24"/>
        </w:rPr>
        <w:t xml:space="preserve"> Sayılı Kararı </w:t>
      </w:r>
      <w:r w:rsidR="00A13A2D" w:rsidRPr="00A13A2D">
        <w:rPr>
          <w:bCs/>
          <w:sz w:val="24"/>
          <w:szCs w:val="24"/>
        </w:rPr>
        <w:t xml:space="preserve">ve </w:t>
      </w:r>
      <w:r w:rsidR="000B18A9" w:rsidRPr="00A13A2D">
        <w:rPr>
          <w:sz w:val="24"/>
          <w:szCs w:val="24"/>
        </w:rPr>
        <w:t>Mersin Büyükşehir Belediye Meclisinin 15.05.2015 tarih ve 54</w:t>
      </w:r>
      <w:r w:rsidR="00A13A2D" w:rsidRPr="00A13A2D">
        <w:rPr>
          <w:sz w:val="24"/>
          <w:szCs w:val="24"/>
        </w:rPr>
        <w:t xml:space="preserve">5 sayılı kararı ile onaylan TR-1 VE TR-9 adlı trafo alanlarına </w:t>
      </w:r>
      <w:r w:rsidR="00A13A2D">
        <w:rPr>
          <w:sz w:val="24"/>
          <w:szCs w:val="24"/>
        </w:rPr>
        <w:t xml:space="preserve">yapılan </w:t>
      </w:r>
      <w:r w:rsidR="002E1F24">
        <w:rPr>
          <w:sz w:val="24"/>
          <w:szCs w:val="24"/>
        </w:rPr>
        <w:t xml:space="preserve">2 adet </w:t>
      </w:r>
      <w:r w:rsidR="00A13A2D">
        <w:rPr>
          <w:sz w:val="24"/>
          <w:szCs w:val="24"/>
        </w:rPr>
        <w:t xml:space="preserve">itiraz Mersin </w:t>
      </w:r>
      <w:r w:rsidR="003A197E" w:rsidRPr="00A13A2D">
        <w:rPr>
          <w:bCs/>
          <w:sz w:val="24"/>
          <w:szCs w:val="24"/>
        </w:rPr>
        <w:t>Büyükşehir Belediye Me</w:t>
      </w:r>
      <w:r w:rsidRPr="00A13A2D">
        <w:rPr>
          <w:bCs/>
          <w:sz w:val="24"/>
          <w:szCs w:val="24"/>
        </w:rPr>
        <w:t>clisi’nin 14.09.2015 tarih ve 84</w:t>
      </w:r>
      <w:r w:rsidR="00A13A2D">
        <w:rPr>
          <w:bCs/>
          <w:sz w:val="24"/>
          <w:szCs w:val="24"/>
        </w:rPr>
        <w:t>9</w:t>
      </w:r>
      <w:r w:rsidR="003A197E" w:rsidRPr="00A13A2D">
        <w:rPr>
          <w:bCs/>
          <w:sz w:val="24"/>
          <w:szCs w:val="24"/>
        </w:rPr>
        <w:t xml:space="preserve"> sayılı kararıyla İmar ve Bayındırlık Komisyonu ile </w:t>
      </w:r>
      <w:r w:rsidRPr="00A13A2D">
        <w:rPr>
          <w:sz w:val="24"/>
          <w:szCs w:val="24"/>
        </w:rPr>
        <w:t>Çevre ve Sağlık</w:t>
      </w:r>
      <w:r w:rsidR="003A197E" w:rsidRPr="00A13A2D">
        <w:rPr>
          <w:sz w:val="24"/>
          <w:szCs w:val="24"/>
        </w:rPr>
        <w:t xml:space="preserve"> Komisyonu</w:t>
      </w:r>
      <w:r w:rsidRPr="00A13A2D">
        <w:rPr>
          <w:sz w:val="24"/>
          <w:szCs w:val="24"/>
        </w:rPr>
        <w:t>na</w:t>
      </w:r>
      <w:r w:rsidR="003A197E" w:rsidRPr="00A13A2D">
        <w:rPr>
          <w:bCs/>
          <w:sz w:val="24"/>
          <w:szCs w:val="24"/>
        </w:rPr>
        <w:t xml:space="preserve"> müştereken havale edilmiştir.</w:t>
      </w:r>
    </w:p>
    <w:p w:rsidR="003A197E" w:rsidRPr="00264135" w:rsidRDefault="00100529" w:rsidP="0010052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Mezitli İlçesi sınırları içerisinde trafo alanı işaretlenmesine yönelik hazırlanan 1/1000 Ölçekli </w:t>
      </w:r>
      <w:r w:rsidR="003A197E" w:rsidRPr="00264135">
        <w:rPr>
          <w:sz w:val="24"/>
          <w:szCs w:val="24"/>
        </w:rPr>
        <w:t>U</w:t>
      </w:r>
      <w:r>
        <w:rPr>
          <w:sz w:val="24"/>
          <w:szCs w:val="24"/>
        </w:rPr>
        <w:t>ygulama İmar Planı değişikliği teklifi</w:t>
      </w:r>
      <w:r w:rsidR="00E305B4">
        <w:rPr>
          <w:sz w:val="24"/>
          <w:szCs w:val="24"/>
        </w:rPr>
        <w:t xml:space="preserve">ne yapılan 2 adet itiraz incelenmiş olup, </w:t>
      </w:r>
      <w:r w:rsidR="00E305B4" w:rsidRPr="00A13A2D">
        <w:rPr>
          <w:sz w:val="24"/>
          <w:szCs w:val="24"/>
        </w:rPr>
        <w:t>TR-1</w:t>
      </w:r>
      <w:r w:rsidR="00E305B4">
        <w:rPr>
          <w:sz w:val="24"/>
          <w:szCs w:val="24"/>
        </w:rPr>
        <w:t xml:space="preserve"> adlı trafo alanına yapılan itirazda </w:t>
      </w:r>
      <w:r w:rsidR="006E005E">
        <w:rPr>
          <w:sz w:val="24"/>
          <w:szCs w:val="24"/>
        </w:rPr>
        <w:t>trafo işaretlenmesi teklif edilen</w:t>
      </w:r>
      <w:r w:rsidR="00E305B4">
        <w:rPr>
          <w:sz w:val="24"/>
          <w:szCs w:val="24"/>
        </w:rPr>
        <w:t xml:space="preserve"> alanın 1/1000 Ölçekli Uygulama İmar Planının Mersin İdare Mahkemesinin 2003/50 Esas 2004/665 sayılı Kararı iptal edildiği gerekçesi ile söz konusu alanda herhangi bir işlem yapılmaması gerektiği</w:t>
      </w:r>
      <w:r w:rsidR="006E005E">
        <w:rPr>
          <w:sz w:val="24"/>
          <w:szCs w:val="24"/>
        </w:rPr>
        <w:t xml:space="preserve"> belirtilmiştir. TR-9 adlı trafo alanına </w:t>
      </w:r>
      <w:r w:rsidR="001E29CC">
        <w:rPr>
          <w:sz w:val="24"/>
          <w:szCs w:val="24"/>
        </w:rPr>
        <w:t xml:space="preserve">Defterdarlık Milli Emlak Müdürlüğü tarafından </w:t>
      </w:r>
      <w:r w:rsidR="006E005E">
        <w:rPr>
          <w:sz w:val="24"/>
          <w:szCs w:val="24"/>
        </w:rPr>
        <w:t xml:space="preserve">yapılan itirazda teklif imar planında kadastral yola işaretlenmiş trafo alanın tadil edilmesi sonrası </w:t>
      </w:r>
      <w:r w:rsidR="001E29CC">
        <w:rPr>
          <w:sz w:val="24"/>
          <w:szCs w:val="24"/>
        </w:rPr>
        <w:t>trafo alanın mülkiyeti Maliye Hazinesi adına kayıtlı 4232 parsele işaretlenmesi sonrası söz konusu parselin satış işlemi zorlaşacağından söz konusu işlemin iptal edilmesi talep edilmektedir.</w:t>
      </w:r>
    </w:p>
    <w:p w:rsidR="003A197E" w:rsidRPr="00264135" w:rsidRDefault="003A197E" w:rsidP="003A197E">
      <w:pPr>
        <w:ind w:firstLine="708"/>
        <w:jc w:val="both"/>
        <w:rPr>
          <w:b/>
          <w:sz w:val="24"/>
          <w:szCs w:val="24"/>
        </w:rPr>
      </w:pPr>
      <w:r w:rsidRPr="00264135">
        <w:rPr>
          <w:bCs/>
          <w:sz w:val="24"/>
          <w:szCs w:val="24"/>
        </w:rPr>
        <w:t xml:space="preserve">Komisyonlarımız </w:t>
      </w:r>
      <w:r w:rsidRPr="00264135">
        <w:rPr>
          <w:sz w:val="24"/>
          <w:szCs w:val="24"/>
        </w:rPr>
        <w:t xml:space="preserve">tarafından dosya üzerinde ve ilgili mevzuat çerçevesinde yapılan incelemeler neticesinde; </w:t>
      </w:r>
      <w:r w:rsidR="001A4596">
        <w:rPr>
          <w:sz w:val="24"/>
          <w:szCs w:val="24"/>
        </w:rPr>
        <w:t xml:space="preserve">TR-1 adlı trafo alanına yapılan itiraza konu edilen Mersin İdare Mahkemesinin 2003/50 Esas 2004/665 sayılı Kararının trafo işaretlenmesi talep edilen alanı kapsamadığı, TR-9 adlı trafo alanına yapılan itiraz gerekçesinin imar uygulaması iş ve işlemleri çözülebileceği anlaşıldığından </w:t>
      </w:r>
      <w:r w:rsidR="006A6CF5" w:rsidRPr="00A13A2D">
        <w:rPr>
          <w:sz w:val="24"/>
          <w:szCs w:val="24"/>
        </w:rPr>
        <w:t xml:space="preserve">TR-1 VE TR-9 adlı trafo alanlarına </w:t>
      </w:r>
      <w:r w:rsidR="006A6CF5">
        <w:rPr>
          <w:sz w:val="24"/>
          <w:szCs w:val="24"/>
        </w:rPr>
        <w:t xml:space="preserve">yapılan 2 adet itirazın </w:t>
      </w:r>
      <w:r w:rsidR="000E67D8">
        <w:rPr>
          <w:bCs/>
          <w:sz w:val="24"/>
          <w:szCs w:val="24"/>
        </w:rPr>
        <w:t>3194</w:t>
      </w:r>
      <w:r w:rsidRPr="00264135">
        <w:rPr>
          <w:sz w:val="24"/>
          <w:szCs w:val="24"/>
        </w:rPr>
        <w:t xml:space="preserve"> sayılı İmar Kanunun 8/b maddesi gereğince </w:t>
      </w:r>
      <w:r w:rsidR="006A6CF5">
        <w:rPr>
          <w:b/>
          <w:sz w:val="24"/>
          <w:szCs w:val="24"/>
        </w:rPr>
        <w:t>reddine</w:t>
      </w:r>
      <w:r w:rsidR="00B8402A">
        <w:rPr>
          <w:b/>
          <w:sz w:val="24"/>
          <w:szCs w:val="24"/>
        </w:rPr>
        <w:t xml:space="preserve"> </w:t>
      </w:r>
      <w:r w:rsidRPr="00264135">
        <w:rPr>
          <w:sz w:val="24"/>
          <w:szCs w:val="24"/>
        </w:rPr>
        <w:t>komisyonlarımız tarafından karar verilmiştir.</w:t>
      </w:r>
    </w:p>
    <w:p w:rsidR="003A197E" w:rsidRPr="00091250" w:rsidRDefault="003A197E" w:rsidP="003A197E">
      <w:pPr>
        <w:ind w:firstLine="708"/>
        <w:jc w:val="both"/>
        <w:rPr>
          <w:b/>
          <w:sz w:val="24"/>
          <w:szCs w:val="24"/>
        </w:rPr>
      </w:pPr>
    </w:p>
    <w:p w:rsidR="00264135" w:rsidRDefault="00264135" w:rsidP="007E2567">
      <w:pPr>
        <w:ind w:firstLine="708"/>
        <w:jc w:val="both"/>
        <w:rPr>
          <w:b/>
          <w:sz w:val="19"/>
          <w:szCs w:val="19"/>
        </w:rPr>
      </w:pPr>
      <w:bookmarkStart w:id="0" w:name="_GoBack"/>
      <w:bookmarkEnd w:id="0"/>
    </w:p>
    <w:p w:rsidR="00264135" w:rsidRDefault="00264135" w:rsidP="00264135"/>
    <w:p w:rsidR="00264135" w:rsidRPr="006A263C" w:rsidRDefault="00264135" w:rsidP="00264135">
      <w:pPr>
        <w:jc w:val="both"/>
        <w:rPr>
          <w:bCs/>
        </w:rPr>
      </w:pPr>
      <w:r w:rsidRPr="006A263C">
        <w:rPr>
          <w:b/>
        </w:rPr>
        <w:t>ÇEVRE-SAĞLIK KOMİSYONU ÜYELERİNİN ADI SOYADI VE İMZASI</w:t>
      </w:r>
    </w:p>
    <w:tbl>
      <w:tblPr>
        <w:tblW w:w="9322" w:type="dxa"/>
        <w:tblLook w:val="04A0"/>
      </w:tblPr>
      <w:tblGrid>
        <w:gridCol w:w="2376"/>
        <w:gridCol w:w="694"/>
        <w:gridCol w:w="1716"/>
        <w:gridCol w:w="1355"/>
        <w:gridCol w:w="913"/>
        <w:gridCol w:w="2268"/>
      </w:tblGrid>
      <w:tr w:rsidR="00264135" w:rsidRPr="006A263C" w:rsidTr="00A22F80">
        <w:tc>
          <w:tcPr>
            <w:tcW w:w="2376" w:type="dxa"/>
            <w:hideMark/>
          </w:tcPr>
          <w:p w:rsidR="00264135" w:rsidRPr="006A263C" w:rsidRDefault="00453E00" w:rsidP="00A22F80">
            <w:pPr>
              <w:spacing w:before="120" w:line="276" w:lineRule="auto"/>
              <w:jc w:val="center"/>
              <w:rPr>
                <w:rFonts w:eastAsia="Calibri"/>
                <w:b/>
              </w:rPr>
            </w:pPr>
            <w:r w:rsidRPr="00453E00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8" type="#_x0000_t32" style="position:absolute;left:0;text-align:left;margin-left:-1.5pt;margin-top:.6pt;width:466.5pt;height:.7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" strokeweight="1.5pt"/>
              </w:pict>
            </w:r>
            <w:r w:rsidR="00264135" w:rsidRPr="006A263C">
              <w:rPr>
                <w:rFonts w:eastAsia="Calibri"/>
                <w:b/>
              </w:rPr>
              <w:t>KOMİSYON BAŞKANI</w:t>
            </w:r>
          </w:p>
          <w:p w:rsidR="00264135" w:rsidRPr="006A263C" w:rsidRDefault="00264135" w:rsidP="00A22F8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>Serdar ARSLAN</w:t>
            </w:r>
          </w:p>
        </w:tc>
        <w:tc>
          <w:tcPr>
            <w:tcW w:w="2410" w:type="dxa"/>
            <w:gridSpan w:val="2"/>
            <w:hideMark/>
          </w:tcPr>
          <w:p w:rsidR="00264135" w:rsidRPr="006A263C" w:rsidRDefault="00264135" w:rsidP="00A22F80">
            <w:pPr>
              <w:tabs>
                <w:tab w:val="left" w:pos="1101"/>
                <w:tab w:val="right" w:pos="2194"/>
              </w:tabs>
              <w:spacing w:before="120" w:line="276" w:lineRule="auto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 xml:space="preserve">     KOMİSYON BŞK V.</w:t>
            </w:r>
            <w:r w:rsidRPr="006A263C">
              <w:rPr>
                <w:rFonts w:eastAsia="Calibri"/>
                <w:b/>
              </w:rPr>
              <w:tab/>
            </w:r>
          </w:p>
          <w:p w:rsidR="00264135" w:rsidRPr="006A263C" w:rsidRDefault="00264135" w:rsidP="00A22F8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>Haydar ARICAN</w:t>
            </w:r>
          </w:p>
        </w:tc>
        <w:tc>
          <w:tcPr>
            <w:tcW w:w="2268" w:type="dxa"/>
            <w:gridSpan w:val="2"/>
            <w:hideMark/>
          </w:tcPr>
          <w:p w:rsidR="00264135" w:rsidRPr="006A263C" w:rsidRDefault="00264135" w:rsidP="00A22F80">
            <w:pPr>
              <w:spacing w:before="120"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>ÜYE</w:t>
            </w:r>
          </w:p>
          <w:p w:rsidR="00264135" w:rsidRPr="006A263C" w:rsidRDefault="00264135" w:rsidP="00A22F8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>Osman YASİN</w:t>
            </w:r>
          </w:p>
        </w:tc>
        <w:tc>
          <w:tcPr>
            <w:tcW w:w="2268" w:type="dxa"/>
          </w:tcPr>
          <w:p w:rsidR="00264135" w:rsidRPr="006A263C" w:rsidRDefault="00264135" w:rsidP="00A22F80">
            <w:pPr>
              <w:spacing w:before="120"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>ÜYE</w:t>
            </w:r>
          </w:p>
          <w:p w:rsidR="00264135" w:rsidRPr="006A263C" w:rsidRDefault="00264135" w:rsidP="00A22F8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 xml:space="preserve">M. Yunus SEVEN </w:t>
            </w:r>
          </w:p>
          <w:p w:rsidR="00264135" w:rsidRPr="006A263C" w:rsidRDefault="00264135" w:rsidP="00A22F80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  <w:p w:rsidR="00264135" w:rsidRPr="006A263C" w:rsidRDefault="00264135" w:rsidP="00A22F80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  <w:tr w:rsidR="00264135" w:rsidRPr="006A263C" w:rsidTr="00A22F80">
        <w:trPr>
          <w:trHeight w:val="70"/>
        </w:trPr>
        <w:tc>
          <w:tcPr>
            <w:tcW w:w="3070" w:type="dxa"/>
            <w:gridSpan w:val="2"/>
            <w:hideMark/>
          </w:tcPr>
          <w:p w:rsidR="00264135" w:rsidRPr="006A263C" w:rsidRDefault="00264135" w:rsidP="00A22F8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>ÜYE</w:t>
            </w:r>
          </w:p>
          <w:p w:rsidR="00264135" w:rsidRPr="006A263C" w:rsidRDefault="00264135" w:rsidP="00A22F8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>Ersin SERİN</w:t>
            </w:r>
          </w:p>
        </w:tc>
        <w:tc>
          <w:tcPr>
            <w:tcW w:w="3071" w:type="dxa"/>
            <w:gridSpan w:val="2"/>
            <w:hideMark/>
          </w:tcPr>
          <w:p w:rsidR="00264135" w:rsidRPr="006A263C" w:rsidRDefault="00264135" w:rsidP="00A22F8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>ÜYE</w:t>
            </w:r>
          </w:p>
          <w:p w:rsidR="00264135" w:rsidRPr="006A263C" w:rsidRDefault="00264135" w:rsidP="00A22F8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>Yılmaz BEKLER</w:t>
            </w:r>
          </w:p>
        </w:tc>
        <w:tc>
          <w:tcPr>
            <w:tcW w:w="3181" w:type="dxa"/>
            <w:gridSpan w:val="2"/>
            <w:hideMark/>
          </w:tcPr>
          <w:p w:rsidR="00264135" w:rsidRPr="006A263C" w:rsidRDefault="00264135" w:rsidP="00A22F8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>ÜYE</w:t>
            </w:r>
          </w:p>
          <w:p w:rsidR="00264135" w:rsidRPr="006A263C" w:rsidRDefault="00264135" w:rsidP="00A22F8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>Abdurrahman ÇOKGÜNLÜ</w:t>
            </w:r>
          </w:p>
        </w:tc>
      </w:tr>
    </w:tbl>
    <w:p w:rsidR="00264135" w:rsidRDefault="00264135" w:rsidP="00264135">
      <w:pPr>
        <w:pStyle w:val="Altbilgi"/>
      </w:pPr>
    </w:p>
    <w:p w:rsidR="00FD1ABE" w:rsidRDefault="00FD1ABE" w:rsidP="00264135">
      <w:pPr>
        <w:ind w:firstLine="708"/>
        <w:jc w:val="both"/>
      </w:pPr>
    </w:p>
    <w:sectPr w:rsidR="00FD1ABE" w:rsidSect="00D66A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BC2" w:rsidRDefault="003D7BC2" w:rsidP="005F5696">
      <w:r>
        <w:separator/>
      </w:r>
    </w:p>
  </w:endnote>
  <w:endnote w:type="continuationSeparator" w:id="1">
    <w:p w:rsidR="003D7BC2" w:rsidRDefault="003D7BC2" w:rsidP="005F5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696" w:rsidRPr="006E396D" w:rsidRDefault="005F5696" w:rsidP="006F2E29">
    <w:pPr>
      <w:pBdr>
        <w:bottom w:val="single" w:sz="12" w:space="1" w:color="auto"/>
      </w:pBdr>
      <w:rPr>
        <w:b/>
        <w:sz w:val="22"/>
        <w:szCs w:val="22"/>
      </w:rPr>
    </w:pPr>
    <w:r>
      <w:rPr>
        <w:b/>
        <w:sz w:val="22"/>
        <w:szCs w:val="22"/>
      </w:rPr>
      <w:t xml:space="preserve">İMAR VE BAYINDIRLIK </w:t>
    </w:r>
    <w:r w:rsidRPr="006E396D">
      <w:rPr>
        <w:b/>
        <w:sz w:val="22"/>
        <w:szCs w:val="22"/>
      </w:rPr>
      <w:t>KOMİSYON</w:t>
    </w:r>
    <w:r>
      <w:rPr>
        <w:b/>
        <w:sz w:val="22"/>
        <w:szCs w:val="22"/>
      </w:rPr>
      <w:t>U</w:t>
    </w:r>
    <w:r w:rsidRPr="006E396D">
      <w:rPr>
        <w:b/>
        <w:sz w:val="22"/>
        <w:szCs w:val="22"/>
      </w:rPr>
      <w:t xml:space="preserve"> ÜYELERİNİN ADI SOYADI VE İMZASI</w:t>
    </w:r>
  </w:p>
  <w:tbl>
    <w:tblPr>
      <w:tblW w:w="9322" w:type="dxa"/>
      <w:tblLook w:val="04A0"/>
    </w:tblPr>
    <w:tblGrid>
      <w:gridCol w:w="2376"/>
      <w:gridCol w:w="694"/>
      <w:gridCol w:w="1716"/>
      <w:gridCol w:w="1355"/>
      <w:gridCol w:w="913"/>
      <w:gridCol w:w="2268"/>
    </w:tblGrid>
    <w:tr w:rsidR="005F5696" w:rsidRPr="00AC64EB" w:rsidTr="00FE7136">
      <w:tc>
        <w:tcPr>
          <w:tcW w:w="2376" w:type="dxa"/>
        </w:tcPr>
        <w:p w:rsidR="005F5696" w:rsidRPr="00AC64EB" w:rsidRDefault="005F5696" w:rsidP="006F2E29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 xml:space="preserve">KOMİSYON BAŞKANI </w:t>
          </w: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İsmail YERLİKAYA</w:t>
          </w:r>
        </w:p>
      </w:tc>
      <w:tc>
        <w:tcPr>
          <w:tcW w:w="2410" w:type="dxa"/>
          <w:gridSpan w:val="2"/>
        </w:tcPr>
        <w:p w:rsidR="005F5696" w:rsidRPr="00AC64EB" w:rsidRDefault="005F5696" w:rsidP="006F2E29">
          <w:pPr>
            <w:tabs>
              <w:tab w:val="right" w:pos="2194"/>
            </w:tabs>
            <w:spacing w:before="120"/>
            <w:rPr>
              <w:rFonts w:eastAsia="Calibri"/>
              <w:b/>
            </w:rPr>
          </w:pPr>
          <w:r>
            <w:rPr>
              <w:rFonts w:eastAsia="Calibri"/>
              <w:b/>
            </w:rPr>
            <w:tab/>
          </w:r>
          <w:r w:rsidRPr="00AC64EB">
            <w:rPr>
              <w:rFonts w:eastAsia="Calibri"/>
              <w:b/>
            </w:rPr>
            <w:t>KOMİSYON BŞK V.</w:t>
          </w: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Ayla KOÇ IŞIK</w:t>
          </w:r>
        </w:p>
      </w:tc>
      <w:tc>
        <w:tcPr>
          <w:tcW w:w="2268" w:type="dxa"/>
          <w:gridSpan w:val="2"/>
        </w:tcPr>
        <w:p w:rsidR="005F5696" w:rsidRPr="00AC64EB" w:rsidRDefault="005F5696" w:rsidP="006F2E29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Kerim TUFAN</w:t>
          </w:r>
        </w:p>
      </w:tc>
      <w:tc>
        <w:tcPr>
          <w:tcW w:w="2268" w:type="dxa"/>
        </w:tcPr>
        <w:p w:rsidR="005F5696" w:rsidRPr="00AC64EB" w:rsidRDefault="005F5696" w:rsidP="006F2E29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5F5696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Serdar ARSLAN</w:t>
          </w:r>
        </w:p>
        <w:p w:rsidR="005F5696" w:rsidRDefault="005F5696" w:rsidP="006F2E29">
          <w:pPr>
            <w:jc w:val="center"/>
            <w:rPr>
              <w:rFonts w:eastAsia="Calibri"/>
              <w:b/>
            </w:rPr>
          </w:pP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</w:p>
      </w:tc>
    </w:tr>
    <w:tr w:rsidR="005F5696" w:rsidRPr="00AC64EB" w:rsidTr="00FE7136">
      <w:tc>
        <w:tcPr>
          <w:tcW w:w="3070" w:type="dxa"/>
          <w:gridSpan w:val="2"/>
        </w:tcPr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5F5696" w:rsidRPr="00AC64EB" w:rsidRDefault="00B8402A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 xml:space="preserve">Mehmet </w:t>
          </w:r>
          <w:r w:rsidR="00615367">
            <w:rPr>
              <w:rFonts w:eastAsia="Calibri"/>
              <w:b/>
            </w:rPr>
            <w:t xml:space="preserve"> </w:t>
          </w:r>
          <w:r w:rsidR="005F5696">
            <w:rPr>
              <w:rFonts w:eastAsia="Calibri"/>
              <w:b/>
            </w:rPr>
            <w:t>Özgür SANAL</w:t>
          </w:r>
        </w:p>
      </w:tc>
      <w:tc>
        <w:tcPr>
          <w:tcW w:w="3071" w:type="dxa"/>
          <w:gridSpan w:val="2"/>
        </w:tcPr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Selami ARICI</w:t>
          </w:r>
        </w:p>
      </w:tc>
      <w:tc>
        <w:tcPr>
          <w:tcW w:w="3181" w:type="dxa"/>
          <w:gridSpan w:val="2"/>
        </w:tcPr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Kerim KICIMAN</w:t>
          </w:r>
        </w:p>
      </w:tc>
    </w:tr>
  </w:tbl>
  <w:p w:rsidR="005F5696" w:rsidRDefault="005F569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BC2" w:rsidRDefault="003D7BC2" w:rsidP="005F5696">
      <w:r>
        <w:separator/>
      </w:r>
    </w:p>
  </w:footnote>
  <w:footnote w:type="continuationSeparator" w:id="1">
    <w:p w:rsidR="003D7BC2" w:rsidRDefault="003D7BC2" w:rsidP="005F56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1E3F"/>
    <w:rsid w:val="000412DC"/>
    <w:rsid w:val="00046CF4"/>
    <w:rsid w:val="00057E32"/>
    <w:rsid w:val="00091250"/>
    <w:rsid w:val="0009585B"/>
    <w:rsid w:val="000B18A9"/>
    <w:rsid w:val="000C303A"/>
    <w:rsid w:val="000E67D8"/>
    <w:rsid w:val="00100529"/>
    <w:rsid w:val="00116790"/>
    <w:rsid w:val="0011687C"/>
    <w:rsid w:val="00124E98"/>
    <w:rsid w:val="001A4596"/>
    <w:rsid w:val="001E1396"/>
    <w:rsid w:val="001E29CC"/>
    <w:rsid w:val="00223DD2"/>
    <w:rsid w:val="002629CE"/>
    <w:rsid w:val="00264135"/>
    <w:rsid w:val="00264A81"/>
    <w:rsid w:val="002A0A73"/>
    <w:rsid w:val="002A5231"/>
    <w:rsid w:val="002E1F24"/>
    <w:rsid w:val="00304979"/>
    <w:rsid w:val="003054C9"/>
    <w:rsid w:val="003A197E"/>
    <w:rsid w:val="003A20C0"/>
    <w:rsid w:val="003D7BC2"/>
    <w:rsid w:val="00453E00"/>
    <w:rsid w:val="00486031"/>
    <w:rsid w:val="004F7BDB"/>
    <w:rsid w:val="005B1B3D"/>
    <w:rsid w:val="005F5696"/>
    <w:rsid w:val="00615367"/>
    <w:rsid w:val="0064284E"/>
    <w:rsid w:val="006A6CF5"/>
    <w:rsid w:val="006E005E"/>
    <w:rsid w:val="006F2E29"/>
    <w:rsid w:val="006F6C19"/>
    <w:rsid w:val="00712749"/>
    <w:rsid w:val="007964EC"/>
    <w:rsid w:val="007A3320"/>
    <w:rsid w:val="007C6E67"/>
    <w:rsid w:val="007E18FF"/>
    <w:rsid w:val="007E2567"/>
    <w:rsid w:val="007E6A37"/>
    <w:rsid w:val="00872C89"/>
    <w:rsid w:val="008902ED"/>
    <w:rsid w:val="008A327C"/>
    <w:rsid w:val="008B0D23"/>
    <w:rsid w:val="008C135E"/>
    <w:rsid w:val="008D465E"/>
    <w:rsid w:val="009133E9"/>
    <w:rsid w:val="00921955"/>
    <w:rsid w:val="00921C84"/>
    <w:rsid w:val="00922BE1"/>
    <w:rsid w:val="00931191"/>
    <w:rsid w:val="00973137"/>
    <w:rsid w:val="0097710C"/>
    <w:rsid w:val="00986E04"/>
    <w:rsid w:val="00A13A2D"/>
    <w:rsid w:val="00A30592"/>
    <w:rsid w:val="00A739E4"/>
    <w:rsid w:val="00A76C39"/>
    <w:rsid w:val="00AB33BB"/>
    <w:rsid w:val="00AD4DEE"/>
    <w:rsid w:val="00AF287F"/>
    <w:rsid w:val="00B017B5"/>
    <w:rsid w:val="00B22884"/>
    <w:rsid w:val="00B42D7F"/>
    <w:rsid w:val="00B8402A"/>
    <w:rsid w:val="00BD4D96"/>
    <w:rsid w:val="00CC00B1"/>
    <w:rsid w:val="00CE54F1"/>
    <w:rsid w:val="00D20E2A"/>
    <w:rsid w:val="00D21CEC"/>
    <w:rsid w:val="00D31E3F"/>
    <w:rsid w:val="00D420FB"/>
    <w:rsid w:val="00D66A96"/>
    <w:rsid w:val="00D80613"/>
    <w:rsid w:val="00D86EBC"/>
    <w:rsid w:val="00D903D9"/>
    <w:rsid w:val="00D95B06"/>
    <w:rsid w:val="00DB4D1A"/>
    <w:rsid w:val="00DE2536"/>
    <w:rsid w:val="00E305B4"/>
    <w:rsid w:val="00E672ED"/>
    <w:rsid w:val="00E83FF3"/>
    <w:rsid w:val="00F721FA"/>
    <w:rsid w:val="00FD1ABE"/>
    <w:rsid w:val="00FD6FAF"/>
    <w:rsid w:val="00FF7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1"/>
    <w:uiPriority w:val="9"/>
    <w:qFormat/>
    <w:rsid w:val="005F5696"/>
    <w:pPr>
      <w:keepNext/>
      <w:jc w:val="center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uiPriority w:val="9"/>
    <w:rsid w:val="005F56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GvdeMetni">
    <w:name w:val="Body Text"/>
    <w:basedOn w:val="Normal"/>
    <w:link w:val="GvdeMetniChar"/>
    <w:rsid w:val="005F5696"/>
    <w:rPr>
      <w:rFonts w:ascii="Arial" w:hAnsi="Arial"/>
      <w:b/>
    </w:rPr>
  </w:style>
  <w:style w:type="character" w:customStyle="1" w:styleId="GvdeMetniChar">
    <w:name w:val="Gövde Metni Char"/>
    <w:basedOn w:val="VarsaylanParagrafYazTipi"/>
    <w:link w:val="GvdeMetni"/>
    <w:rsid w:val="005F5696"/>
    <w:rPr>
      <w:rFonts w:ascii="Arial" w:eastAsia="Times New Roman" w:hAnsi="Arial" w:cs="Times New Roman"/>
      <w:b/>
      <w:sz w:val="20"/>
      <w:szCs w:val="20"/>
      <w:lang w:eastAsia="tr-TR"/>
    </w:rPr>
  </w:style>
  <w:style w:type="character" w:customStyle="1" w:styleId="Balk1Char1">
    <w:name w:val="Başlık 1 Char1"/>
    <w:link w:val="Balk1"/>
    <w:uiPriority w:val="9"/>
    <w:locked/>
    <w:rsid w:val="005F5696"/>
    <w:rPr>
      <w:rFonts w:ascii="Cambria" w:eastAsia="Times New Roman" w:hAnsi="Cambria" w:cs="Times New Roman"/>
      <w:b/>
      <w:bCs/>
      <w:color w:val="365F91"/>
      <w:sz w:val="28"/>
      <w:szCs w:val="2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F569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F569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F569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F5696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0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7B3D9-956A-4DBC-B867-B08E1E3C2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Imar_1</dc:creator>
  <cp:keywords/>
  <dc:description/>
  <cp:lastModifiedBy>Yazı İşleri</cp:lastModifiedBy>
  <cp:revision>52</cp:revision>
  <cp:lastPrinted>2015-10-06T08:12:00Z</cp:lastPrinted>
  <dcterms:created xsi:type="dcterms:W3CDTF">2015-08-19T16:15:00Z</dcterms:created>
  <dcterms:modified xsi:type="dcterms:W3CDTF">2015-10-06T08:12:00Z</dcterms:modified>
</cp:coreProperties>
</file>